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E278C" w:rsidRPr="0045458C" w14:paraId="1FE5631F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2CBA288E" w:rsidR="00CE278C" w:rsidRPr="004545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E278C" w:rsidRPr="0045458C" w14:paraId="48D9D340" w14:textId="77777777" w:rsidTr="00676F7F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93AD8E2" w:rsidR="00CE278C" w:rsidRPr="004545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E278C" w:rsidRPr="0045458C" w14:paraId="61AD2AF2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9097CA6" w14:textId="77777777" w:rsidR="00CE27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6BFFA745" w:rsidR="00CE278C" w:rsidRPr="0045458C" w:rsidRDefault="00CE278C" w:rsidP="00CE2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45458C" w:rsidRPr="0045458C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45458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45458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5458C" w:rsidRPr="0045458C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45458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5458C" w:rsidRPr="0045458C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CE278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278C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45458C" w:rsidRPr="0045458C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CE278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278C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45458C" w:rsidRPr="0045458C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5458C" w:rsidRPr="0045458C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61978A5" w:rsidR="00AE7BEF" w:rsidRPr="00CE278C" w:rsidRDefault="00EE4EAC" w:rsidP="00CE7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ОПЦ, 17.02.07</w:t>
            </w:r>
            <w:r w:rsidR="00CE278C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CE70E0" w:rsidRPr="00CE278C">
              <w:rPr>
                <w:rFonts w:ascii="Times New Roman" w:hAnsi="Times New Roman"/>
                <w:b/>
                <w:sz w:val="28"/>
                <w:szCs w:val="28"/>
              </w:rPr>
              <w:t xml:space="preserve">HR-МЕНЕДЖМЕНТ </w:t>
            </w:r>
          </w:p>
        </w:tc>
      </w:tr>
      <w:tr w:rsidR="0045458C" w:rsidRPr="0045458C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458C" w:rsidRPr="0045458C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45458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45458C">
              <w:rPr>
                <w:rFonts w:ascii="Times New Roman" w:hAnsi="Times New Roman"/>
                <w:sz w:val="24"/>
                <w:szCs w:val="24"/>
              </w:rPr>
              <w:t>36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45458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5458C" w:rsidRPr="0045458C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45458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0964576" w:rsidR="00A91058" w:rsidRPr="0045458C" w:rsidRDefault="00CE278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45458C">
        <w:rPr>
          <w:rFonts w:ascii="Times New Roman" w:hAnsi="Times New Roman"/>
          <w:sz w:val="24"/>
          <w:szCs w:val="24"/>
        </w:rPr>
        <w:t xml:space="preserve"> 202</w:t>
      </w:r>
      <w:r w:rsidR="00D3360A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45458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45458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45458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CE278C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E278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CE278C">
        <w:rPr>
          <w:rFonts w:ascii="Times New Roman" w:hAnsi="Times New Roman"/>
          <w:sz w:val="28"/>
          <w:szCs w:val="28"/>
        </w:rPr>
        <w:t>с целью</w:t>
      </w:r>
      <w:r w:rsidR="00485F26" w:rsidRPr="00CE278C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CE278C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CE278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45458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B8DDB98" w14:textId="77777777" w:rsidR="009A5FDD" w:rsidRDefault="009A5FDD" w:rsidP="009A5FD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14:paraId="7C2E20FE" w14:textId="77777777" w:rsidR="009A5FDD" w:rsidRDefault="009A5FDD" w:rsidP="009A5FD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B4BB1E" w14:textId="77777777" w:rsidR="009A5FDD" w:rsidRDefault="009A5FDD" w:rsidP="009A5F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45458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47573" w:rsidRPr="00247573" w14:paraId="7E90E619" w14:textId="77777777" w:rsidTr="00EA29FF">
        <w:tc>
          <w:tcPr>
            <w:tcW w:w="9638" w:type="dxa"/>
          </w:tcPr>
          <w:p w14:paraId="1E780CD4" w14:textId="77777777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47573" w:rsidRPr="00247573" w14:paraId="5D119E2F" w14:textId="77777777" w:rsidTr="00EA29FF">
        <w:tc>
          <w:tcPr>
            <w:tcW w:w="9638" w:type="dxa"/>
          </w:tcPr>
          <w:p w14:paraId="17D8390E" w14:textId="77777777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47573" w:rsidRPr="00247573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727FFDB2" w:rsidR="00A91058" w:rsidRPr="00247573" w:rsidRDefault="00247573" w:rsidP="00D3360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24757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BD713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D3360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24757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="00BD713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D3360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47573" w:rsidRPr="00247573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E1E2D8B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45458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45458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45458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CE278C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45458C" w:rsidRPr="0045458C" w14:paraId="1A8D7D1D" w14:textId="77777777" w:rsidTr="0080401A">
        <w:tc>
          <w:tcPr>
            <w:tcW w:w="7650" w:type="dxa"/>
          </w:tcPr>
          <w:p w14:paraId="66311D32" w14:textId="77777777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45458C" w:rsidRPr="0045458C" w14:paraId="77D2F60D" w14:textId="4E884009" w:rsidTr="0080401A">
        <w:tc>
          <w:tcPr>
            <w:tcW w:w="7650" w:type="dxa"/>
          </w:tcPr>
          <w:p w14:paraId="05FE1CF3" w14:textId="1079DE25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4</w:t>
            </w:r>
          </w:p>
        </w:tc>
      </w:tr>
      <w:tr w:rsidR="0045458C" w:rsidRPr="0045458C" w14:paraId="1DF37E72" w14:textId="0DAF0C32" w:rsidTr="0080401A">
        <w:tc>
          <w:tcPr>
            <w:tcW w:w="7650" w:type="dxa"/>
          </w:tcPr>
          <w:p w14:paraId="733650B3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5</w:t>
            </w:r>
          </w:p>
        </w:tc>
      </w:tr>
      <w:tr w:rsidR="0045458C" w:rsidRPr="0045458C" w14:paraId="3F0402B9" w14:textId="62189B33" w:rsidTr="0080401A">
        <w:tc>
          <w:tcPr>
            <w:tcW w:w="7650" w:type="dxa"/>
          </w:tcPr>
          <w:p w14:paraId="21469AA8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AF43564" w:rsidR="00DF3D88" w:rsidRPr="0045458C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1</w:t>
            </w:r>
            <w:r w:rsidR="000A2C4E">
              <w:rPr>
                <w:szCs w:val="24"/>
              </w:rPr>
              <w:t>0</w:t>
            </w:r>
          </w:p>
        </w:tc>
      </w:tr>
      <w:tr w:rsidR="0045458C" w:rsidRPr="0045458C" w14:paraId="664CB664" w14:textId="560C06C0" w:rsidTr="0080401A">
        <w:tc>
          <w:tcPr>
            <w:tcW w:w="7650" w:type="dxa"/>
          </w:tcPr>
          <w:p w14:paraId="17E955E4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48033C14" w:rsidR="00DF3D88" w:rsidRPr="0045458C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1</w:t>
            </w:r>
            <w:r w:rsidR="000A2C4E">
              <w:rPr>
                <w:szCs w:val="24"/>
              </w:rPr>
              <w:t>1</w:t>
            </w:r>
          </w:p>
        </w:tc>
      </w:tr>
    </w:tbl>
    <w:p w14:paraId="27FE14D6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CE278C" w:rsidRDefault="008F3AF3" w:rsidP="00CE278C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  <w:r w:rsidRPr="00CE278C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CE278C" w:rsidRDefault="00647989" w:rsidP="00CE278C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</w:p>
    <w:p w14:paraId="112A8806" w14:textId="77777777" w:rsidR="008F3AF3" w:rsidRPr="0045458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6825207E" w:rsidR="008F3AF3" w:rsidRPr="0045458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45458C">
        <w:rPr>
          <w:rFonts w:ascii="Times New Roman" w:hAnsi="Times New Roman"/>
          <w:sz w:val="24"/>
          <w:szCs w:val="24"/>
        </w:rPr>
        <w:t xml:space="preserve"> </w:t>
      </w:r>
      <w:r w:rsidR="00CE70E0" w:rsidRPr="0045458C">
        <w:rPr>
          <w:rFonts w:ascii="Times New Roman" w:hAnsi="Times New Roman"/>
          <w:i/>
          <w:iCs/>
        </w:rPr>
        <w:t>HR-менеджмент</w:t>
      </w:r>
      <w:r w:rsidR="00CE70E0" w:rsidRPr="0045458C">
        <w:rPr>
          <w:rFonts w:ascii="Times New Roman" w:hAnsi="Times New Roman"/>
          <w:sz w:val="24"/>
          <w:szCs w:val="24"/>
        </w:rPr>
        <w:t xml:space="preserve"> </w:t>
      </w:r>
      <w:r w:rsidRPr="0045458C">
        <w:rPr>
          <w:rFonts w:ascii="Times New Roman" w:hAnsi="Times New Roman"/>
          <w:sz w:val="24"/>
          <w:szCs w:val="24"/>
        </w:rPr>
        <w:t>является</w:t>
      </w:r>
      <w:r w:rsidR="00485F26" w:rsidRPr="0045458C">
        <w:rPr>
          <w:rFonts w:ascii="Times New Roman" w:hAnsi="Times New Roman"/>
          <w:sz w:val="24"/>
          <w:szCs w:val="24"/>
        </w:rPr>
        <w:t xml:space="preserve"> вариативной</w:t>
      </w:r>
      <w:r w:rsidRPr="0045458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45458C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45458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45458C">
        <w:rPr>
          <w:rFonts w:ascii="Times New Roman" w:hAnsi="Times New Roman"/>
          <w:sz w:val="24"/>
          <w:szCs w:val="24"/>
        </w:rPr>
        <w:t xml:space="preserve"> учебной</w:t>
      </w:r>
      <w:r w:rsidRPr="0045458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45458C" w:rsidRPr="0045458C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45458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45458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5458C" w:rsidRPr="0045458C" w14:paraId="33BE2B26" w14:textId="77777777" w:rsidTr="0019434A">
        <w:trPr>
          <w:trHeight w:val="279"/>
        </w:trPr>
        <w:tc>
          <w:tcPr>
            <w:tcW w:w="2507" w:type="pct"/>
          </w:tcPr>
          <w:p w14:paraId="1BCD2990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>решать задачи по работе с человеческими ресурсами в рамках функциональных подразделений;</w:t>
            </w:r>
          </w:p>
          <w:p w14:paraId="28C049A3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участвовать в разработке политик и программ по управлению персоналом компании; </w:t>
            </w:r>
          </w:p>
          <w:p w14:paraId="5753B4A5" w14:textId="73D5C143" w:rsidR="00CE70E0" w:rsidRPr="0045458C" w:rsidRDefault="00CE70E0" w:rsidP="00CE70E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2493" w:type="pct"/>
          </w:tcPr>
          <w:p w14:paraId="2F2FE4B1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методологию HR-менеджмента; </w:t>
            </w:r>
          </w:p>
          <w:p w14:paraId="5B65387C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цели и задачи управления персоналом и их взаимосвязь со стратегией развития организации; </w:t>
            </w:r>
          </w:p>
          <w:p w14:paraId="5534D340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0"/>
              <w:ind w:left="345"/>
              <w:contextualSpacing/>
            </w:pPr>
            <w:r w:rsidRPr="0045458C">
              <w:t xml:space="preserve">основы организационного проектирования системы управления персоналом; </w:t>
            </w:r>
          </w:p>
          <w:p w14:paraId="4145F469" w14:textId="66990ECC" w:rsidR="00CE70E0" w:rsidRPr="0045458C" w:rsidRDefault="00CE70E0" w:rsidP="00CE70E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t>современные технологии управления и методики оценки результатов деятельности персонала.</w:t>
            </w:r>
          </w:p>
        </w:tc>
      </w:tr>
    </w:tbl>
    <w:p w14:paraId="218A23D4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45458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45458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45458C" w:rsidRPr="0045458C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45458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45458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45458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45458C" w:rsidRPr="0045458C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45458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45458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45458C" w:rsidRPr="0045458C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45458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458C" w:rsidRPr="0045458C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7482B9C3" w:rsidR="005E72CD" w:rsidRPr="0045458C" w:rsidRDefault="00CE70E0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45458C">
              <w:rPr>
                <w:rFonts w:ascii="Times New Roman" w:hAnsi="Times New Roman"/>
                <w:iCs/>
                <w:sz w:val="22"/>
                <w:szCs w:val="22"/>
              </w:rPr>
              <w:t>HR-менеджмент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45458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45458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5458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45458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45458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45458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45458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45458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45458C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45458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CE278C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45458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45458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45458C" w:rsidRPr="0045458C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5458C" w:rsidRPr="0045458C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7B5AA86" w:rsidR="0006048C" w:rsidRPr="0045458C" w:rsidRDefault="0006048C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45458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45458C" w:rsidRPr="0045458C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F5BB546" w:rsidR="0006048C" w:rsidRPr="0045458C" w:rsidRDefault="0006048C" w:rsidP="00CE7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45458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45458C" w:rsidRPr="0045458C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45458C" w:rsidRPr="0045458C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45458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45458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45458C" w:rsidRPr="0045458C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45458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45458C" w:rsidRPr="0045458C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45458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45458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45458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45458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2C4637D1" w:rsidR="00095A42" w:rsidRPr="0045458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45458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3891F29A" w:rsidR="0006048C" w:rsidRPr="00CE278C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45458C" w:rsidRPr="00CE278C">
        <w:rPr>
          <w:rFonts w:ascii="Times New Roman" w:hAnsi="Times New Roman"/>
          <w:b/>
          <w:w w:val="107"/>
          <w:sz w:val="24"/>
          <w:szCs w:val="24"/>
        </w:rPr>
        <w:t>HR-менеджмент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9956"/>
        <w:gridCol w:w="1351"/>
      </w:tblGrid>
      <w:tr w:rsidR="0045458C" w:rsidRPr="0045458C" w14:paraId="780712D6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5F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A0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A9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5458C" w:rsidRPr="0045458C" w14:paraId="32F64647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FB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9A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BB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458C" w:rsidRPr="0045458C" w14:paraId="457489B4" w14:textId="77777777" w:rsidTr="0045458C">
        <w:trPr>
          <w:trHeight w:val="20"/>
        </w:trPr>
        <w:tc>
          <w:tcPr>
            <w:tcW w:w="4536" w:type="pct"/>
            <w:gridSpan w:val="2"/>
          </w:tcPr>
          <w:p w14:paraId="2CF2DC2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Раздел 1. Управление персонал-ресурсами: планирование и обеспечение потребности</w:t>
            </w:r>
          </w:p>
        </w:tc>
        <w:tc>
          <w:tcPr>
            <w:tcW w:w="464" w:type="pct"/>
          </w:tcPr>
          <w:p w14:paraId="7BF3724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5458C" w:rsidRPr="0045458C" w14:paraId="3F8B9C8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2D38BF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Эволюция</w:t>
            </w:r>
          </w:p>
          <w:p w14:paraId="28AC765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кадрового</w:t>
            </w:r>
          </w:p>
          <w:p w14:paraId="7B43CC2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менеджмента.</w:t>
            </w:r>
          </w:p>
          <w:p w14:paraId="72FAEB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Основы HR-менеджмента</w:t>
            </w:r>
          </w:p>
        </w:tc>
        <w:tc>
          <w:tcPr>
            <w:tcW w:w="3419" w:type="pct"/>
          </w:tcPr>
          <w:p w14:paraId="1F295B5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0A25B0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DE62E1E" w14:textId="77777777" w:rsidTr="0045458C">
        <w:trPr>
          <w:trHeight w:val="20"/>
        </w:trPr>
        <w:tc>
          <w:tcPr>
            <w:tcW w:w="1117" w:type="pct"/>
            <w:vMerge/>
          </w:tcPr>
          <w:p w14:paraId="6A0181B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6DB62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Управление персоналом как специфическая функция управления современной организацией.</w:t>
            </w:r>
          </w:p>
          <w:p w14:paraId="396D8A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Современные подходы к организации процесса управления персоналом.</w:t>
            </w:r>
          </w:p>
          <w:p w14:paraId="3A75F9F0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Сущность, цели, задачи управления персоналом. </w:t>
            </w:r>
          </w:p>
          <w:p w14:paraId="5B022D00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Основные элементы системы управления персоналом.</w:t>
            </w:r>
          </w:p>
          <w:p w14:paraId="7D853768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Стратегия управления персоналом и ее связь со стратегией фирмы. </w:t>
            </w:r>
          </w:p>
          <w:p w14:paraId="7AAB8B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Основные характеристики персонала организации и содержание этапов процесса управления персоналом.</w:t>
            </w:r>
          </w:p>
        </w:tc>
        <w:tc>
          <w:tcPr>
            <w:tcW w:w="464" w:type="pct"/>
            <w:vMerge/>
          </w:tcPr>
          <w:p w14:paraId="22226E1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CD100A0" w14:textId="77777777" w:rsidTr="0045458C">
        <w:trPr>
          <w:trHeight w:val="20"/>
        </w:trPr>
        <w:tc>
          <w:tcPr>
            <w:tcW w:w="1117" w:type="pct"/>
            <w:vMerge/>
          </w:tcPr>
          <w:p w14:paraId="2283EC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A14956F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42B5A03C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3D6040E" w14:textId="77777777" w:rsidTr="0045458C">
        <w:trPr>
          <w:trHeight w:val="20"/>
        </w:trPr>
        <w:tc>
          <w:tcPr>
            <w:tcW w:w="1117" w:type="pct"/>
            <w:vMerge/>
          </w:tcPr>
          <w:p w14:paraId="0911EA5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F58F5BD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1. Деловая игра: Функциональное разделение труда в аппарате управления организацией. Движение персонала и его анализ.</w:t>
            </w:r>
          </w:p>
        </w:tc>
        <w:tc>
          <w:tcPr>
            <w:tcW w:w="464" w:type="pct"/>
          </w:tcPr>
          <w:p w14:paraId="62D8021D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35C7A4F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146647A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1.2 Планирование</w:t>
            </w:r>
          </w:p>
          <w:p w14:paraId="32D8B9B3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потребности в</w:t>
            </w:r>
          </w:p>
          <w:p w14:paraId="3F58D98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персонале. Набор</w:t>
            </w:r>
          </w:p>
          <w:p w14:paraId="4E9EC1A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и отбор кадров</w:t>
            </w:r>
          </w:p>
        </w:tc>
        <w:tc>
          <w:tcPr>
            <w:tcW w:w="3419" w:type="pct"/>
          </w:tcPr>
          <w:p w14:paraId="3B78E051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27424E6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42D52250" w14:textId="77777777" w:rsidTr="0045458C">
        <w:trPr>
          <w:trHeight w:val="20"/>
        </w:trPr>
        <w:tc>
          <w:tcPr>
            <w:tcW w:w="1117" w:type="pct"/>
            <w:vMerge/>
          </w:tcPr>
          <w:p w14:paraId="471114E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5C25C7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Планирование персонала: сущность и содержание. </w:t>
            </w:r>
          </w:p>
          <w:p w14:paraId="6B223C26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этапы кадрового планирования и их содержание. </w:t>
            </w:r>
          </w:p>
          <w:p w14:paraId="1B6A7D8F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Информационная база процесса кадрового планирования. </w:t>
            </w:r>
          </w:p>
          <w:p w14:paraId="5F5FA53F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Набор кадров как этап управления персоналом: цель и содержание.</w:t>
            </w:r>
          </w:p>
          <w:p w14:paraId="73535AF8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Виды набора и их характеристика. </w:t>
            </w:r>
          </w:p>
          <w:p w14:paraId="5FD5CA50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Цель, задачи, формы и ступени отбора кадров.</w:t>
            </w:r>
          </w:p>
          <w:p w14:paraId="27BF4065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Методы оценки кандидатов на этапе отбора.</w:t>
            </w:r>
          </w:p>
        </w:tc>
        <w:tc>
          <w:tcPr>
            <w:tcW w:w="464" w:type="pct"/>
            <w:vMerge/>
          </w:tcPr>
          <w:p w14:paraId="6F163AA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2725A674" w14:textId="77777777" w:rsidTr="0045458C">
        <w:trPr>
          <w:trHeight w:val="20"/>
        </w:trPr>
        <w:tc>
          <w:tcPr>
            <w:tcW w:w="1117" w:type="pct"/>
            <w:vMerge/>
          </w:tcPr>
          <w:p w14:paraId="0592247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28DB50F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2167D366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75506B42" w14:textId="77777777" w:rsidTr="0045458C">
        <w:trPr>
          <w:trHeight w:val="20"/>
        </w:trPr>
        <w:tc>
          <w:tcPr>
            <w:tcW w:w="1117" w:type="pct"/>
            <w:vMerge/>
          </w:tcPr>
          <w:p w14:paraId="6A6F850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34F7C64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Планирование потребности в персонале. </w:t>
            </w:r>
          </w:p>
          <w:p w14:paraId="2B63E52A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(Разработка для конкретной ситуации плана мероприятий по удовлетворению потребности в персонале. Игровая ситуация по формам организации набора. Игровые ситуации по методам диагностики личностных и деловых качеств)</w:t>
            </w:r>
          </w:p>
        </w:tc>
        <w:tc>
          <w:tcPr>
            <w:tcW w:w="464" w:type="pct"/>
          </w:tcPr>
          <w:p w14:paraId="325B581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3273162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92FC68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1.3 Ориентация</w:t>
            </w:r>
          </w:p>
          <w:p w14:paraId="28E0E79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Новых работников и</w:t>
            </w:r>
          </w:p>
          <w:p w14:paraId="57205F1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процесс их обучения</w:t>
            </w:r>
          </w:p>
        </w:tc>
        <w:tc>
          <w:tcPr>
            <w:tcW w:w="3419" w:type="pct"/>
          </w:tcPr>
          <w:p w14:paraId="0FEC14A0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6EE004D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8006142" w14:textId="77777777" w:rsidTr="0045458C">
        <w:trPr>
          <w:trHeight w:val="20"/>
        </w:trPr>
        <w:tc>
          <w:tcPr>
            <w:tcW w:w="1117" w:type="pct"/>
            <w:vMerge/>
          </w:tcPr>
          <w:p w14:paraId="319E3EC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DAA798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Сущность, цели и задачи ориентации и адаптации работников. </w:t>
            </w:r>
          </w:p>
          <w:p w14:paraId="455C2326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lastRenderedPageBreak/>
              <w:t xml:space="preserve">Адаптация и обучение персонала и их виды. </w:t>
            </w:r>
          </w:p>
          <w:p w14:paraId="7ABD33BB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Корпоративная политика обучения персонала.</w:t>
            </w:r>
          </w:p>
        </w:tc>
        <w:tc>
          <w:tcPr>
            <w:tcW w:w="464" w:type="pct"/>
            <w:vMerge/>
          </w:tcPr>
          <w:p w14:paraId="47767F5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63AD12FD" w14:textId="77777777" w:rsidTr="0045458C">
        <w:trPr>
          <w:trHeight w:val="20"/>
        </w:trPr>
        <w:tc>
          <w:tcPr>
            <w:tcW w:w="1117" w:type="pct"/>
            <w:vMerge/>
          </w:tcPr>
          <w:p w14:paraId="319FF85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610719DD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8782194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7EF10C15" w14:textId="77777777" w:rsidTr="0045458C">
        <w:trPr>
          <w:trHeight w:val="20"/>
        </w:trPr>
        <w:tc>
          <w:tcPr>
            <w:tcW w:w="1117" w:type="pct"/>
            <w:vMerge/>
          </w:tcPr>
          <w:p w14:paraId="01BE672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0880496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3. Разработка корпоративной политики обучения персонала организации.</w:t>
            </w:r>
          </w:p>
        </w:tc>
        <w:tc>
          <w:tcPr>
            <w:tcW w:w="464" w:type="pct"/>
          </w:tcPr>
          <w:p w14:paraId="7D24918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07D51E97" w14:textId="77777777" w:rsidTr="0045458C">
        <w:trPr>
          <w:trHeight w:val="300"/>
        </w:trPr>
        <w:tc>
          <w:tcPr>
            <w:tcW w:w="1117" w:type="pct"/>
            <w:vMerge w:val="restart"/>
          </w:tcPr>
          <w:p w14:paraId="0069797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55A54A3B" w14:textId="02B5C212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Современные</w:t>
            </w:r>
            <w:r w:rsidR="0045458C">
              <w:rPr>
                <w:rFonts w:ascii="Times New Roman" w:hAnsi="Times New Roman"/>
                <w:w w:val="107"/>
                <w:sz w:val="24"/>
                <w:szCs w:val="24"/>
              </w:rPr>
              <w:t xml:space="preserve"> </w:t>
            </w: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кадровые</w:t>
            </w:r>
          </w:p>
          <w:p w14:paraId="411D8E5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технологии</w:t>
            </w:r>
          </w:p>
        </w:tc>
        <w:tc>
          <w:tcPr>
            <w:tcW w:w="3419" w:type="pct"/>
          </w:tcPr>
          <w:p w14:paraId="25E9FEA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CDA900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3B4A34CB" w14:textId="77777777" w:rsidTr="0045458C">
        <w:trPr>
          <w:trHeight w:val="548"/>
        </w:trPr>
        <w:tc>
          <w:tcPr>
            <w:tcW w:w="1117" w:type="pct"/>
            <w:vMerge/>
          </w:tcPr>
          <w:p w14:paraId="16032E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1B74FD" w14:textId="77777777" w:rsidR="00CE70E0" w:rsidRPr="0045458C" w:rsidRDefault="00CE70E0" w:rsidP="00CE70E0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Cs w:val="24"/>
              </w:rPr>
            </w:pPr>
            <w:r w:rsidRPr="0045458C">
              <w:rPr>
                <w:szCs w:val="24"/>
              </w:rPr>
              <w:t xml:space="preserve">Современные кадровые технологии (аутсорсинг, </w:t>
            </w:r>
            <w:proofErr w:type="spellStart"/>
            <w:r w:rsidRPr="0045458C">
              <w:rPr>
                <w:szCs w:val="24"/>
              </w:rPr>
              <w:t>аутстафинг</w:t>
            </w:r>
            <w:proofErr w:type="spellEnd"/>
            <w:r w:rsidRPr="0045458C">
              <w:rPr>
                <w:szCs w:val="24"/>
              </w:rPr>
              <w:t xml:space="preserve">, </w:t>
            </w:r>
            <w:proofErr w:type="spellStart"/>
            <w:r w:rsidRPr="0045458C">
              <w:rPr>
                <w:szCs w:val="24"/>
              </w:rPr>
              <w:t>ауттплейсмент</w:t>
            </w:r>
            <w:proofErr w:type="spellEnd"/>
            <w:r w:rsidRPr="0045458C">
              <w:rPr>
                <w:szCs w:val="24"/>
              </w:rPr>
              <w:t>) и их</w:t>
            </w:r>
          </w:p>
          <w:p w14:paraId="1F63BFE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характеристика, область применения и статистика использования</w:t>
            </w:r>
          </w:p>
        </w:tc>
        <w:tc>
          <w:tcPr>
            <w:tcW w:w="464" w:type="pct"/>
            <w:vMerge/>
          </w:tcPr>
          <w:p w14:paraId="50C5473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B077788" w14:textId="77777777" w:rsidTr="0045458C">
        <w:trPr>
          <w:trHeight w:val="20"/>
        </w:trPr>
        <w:tc>
          <w:tcPr>
            <w:tcW w:w="4536" w:type="pct"/>
            <w:gridSpan w:val="2"/>
          </w:tcPr>
          <w:p w14:paraId="28D8167B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Раздел 2. Оценка и развитие персонала</w:t>
            </w:r>
          </w:p>
        </w:tc>
        <w:tc>
          <w:tcPr>
            <w:tcW w:w="464" w:type="pct"/>
          </w:tcPr>
          <w:p w14:paraId="04E3322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458C" w:rsidRPr="0045458C" w14:paraId="5BB09550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088157D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2.1 Оценка</w:t>
            </w:r>
          </w:p>
          <w:p w14:paraId="65131510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персонала</w:t>
            </w:r>
            <w:r w:rsidRPr="0045458C">
              <w:rPr>
                <w:rFonts w:ascii="Times New Roman" w:hAnsi="Times New Roman"/>
                <w:sz w:val="24"/>
                <w:szCs w:val="24"/>
              </w:rPr>
              <w:cr/>
            </w:r>
          </w:p>
          <w:p w14:paraId="281BF7BB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bottom w:val="single" w:sz="4" w:space="0" w:color="auto"/>
            </w:tcBorders>
          </w:tcPr>
          <w:p w14:paraId="53FB9082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74E3A151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7D51635" w14:textId="77777777" w:rsidTr="0045458C">
        <w:trPr>
          <w:trHeight w:val="1571"/>
        </w:trPr>
        <w:tc>
          <w:tcPr>
            <w:tcW w:w="1117" w:type="pct"/>
            <w:vMerge/>
          </w:tcPr>
          <w:p w14:paraId="205D05B1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  <w:bottom w:val="single" w:sz="4" w:space="0" w:color="auto"/>
            </w:tcBorders>
          </w:tcPr>
          <w:p w14:paraId="2BB012CC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ind w:left="328" w:firstLine="33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Сущность и значение диагностического подхода к управлению персоналом. Содержание и роль оценки в системе HR-менеджмента.</w:t>
            </w:r>
          </w:p>
          <w:p w14:paraId="1CCDD821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Виды и формы оценки. </w:t>
            </w:r>
          </w:p>
          <w:p w14:paraId="1FE9306C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Информационная составляющая оценки персонала. </w:t>
            </w:r>
          </w:p>
          <w:p w14:paraId="4FF36F2F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Результаты оценки и их практическое использование. </w:t>
            </w:r>
          </w:p>
          <w:p w14:paraId="48FD30A5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Сущность и значение аттестации персонала.</w:t>
            </w:r>
          </w:p>
        </w:tc>
        <w:tc>
          <w:tcPr>
            <w:tcW w:w="464" w:type="pct"/>
            <w:vMerge/>
            <w:shd w:val="clear" w:color="auto" w:fill="auto"/>
          </w:tcPr>
          <w:p w14:paraId="34400A3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6BB0CF30" w14:textId="77777777" w:rsidTr="0045458C">
        <w:trPr>
          <w:trHeight w:val="20"/>
        </w:trPr>
        <w:tc>
          <w:tcPr>
            <w:tcW w:w="1117" w:type="pct"/>
            <w:vMerge/>
          </w:tcPr>
          <w:p w14:paraId="64C1BF8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</w:tcBorders>
          </w:tcPr>
          <w:p w14:paraId="77DC7FF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612536B6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72B2311" w14:textId="77777777" w:rsidTr="0045458C">
        <w:trPr>
          <w:trHeight w:val="20"/>
        </w:trPr>
        <w:tc>
          <w:tcPr>
            <w:tcW w:w="1117" w:type="pct"/>
            <w:vMerge/>
          </w:tcPr>
          <w:p w14:paraId="790953E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E5B61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4. Особенности оценки персонала на современном этапе</w:t>
            </w:r>
          </w:p>
          <w:p w14:paraId="0887681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развития системы управления персоналом</w:t>
            </w:r>
          </w:p>
        </w:tc>
        <w:tc>
          <w:tcPr>
            <w:tcW w:w="464" w:type="pct"/>
            <w:vMerge/>
          </w:tcPr>
          <w:p w14:paraId="4DB1558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68FB7C7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3CED02C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2.2 Организация</w:t>
            </w:r>
          </w:p>
          <w:p w14:paraId="6B90E163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заработной платы</w:t>
            </w:r>
          </w:p>
          <w:p w14:paraId="3023834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и стимулирование</w:t>
            </w:r>
          </w:p>
          <w:p w14:paraId="5D7045C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труда</w:t>
            </w:r>
          </w:p>
        </w:tc>
        <w:tc>
          <w:tcPr>
            <w:tcW w:w="3419" w:type="pct"/>
          </w:tcPr>
          <w:p w14:paraId="373207B0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155DB25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6A3F31BA" w14:textId="77777777" w:rsidTr="0045458C">
        <w:trPr>
          <w:trHeight w:val="20"/>
        </w:trPr>
        <w:tc>
          <w:tcPr>
            <w:tcW w:w="1117" w:type="pct"/>
            <w:vMerge/>
          </w:tcPr>
          <w:p w14:paraId="128A370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B6D799B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Общие условия найма и факторы их определяющие. </w:t>
            </w:r>
          </w:p>
          <w:p w14:paraId="11DF1165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Общие условия найма и их характеристика. </w:t>
            </w:r>
          </w:p>
          <w:p w14:paraId="35AAFA40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Условия найма на предприятии и их формирование. </w:t>
            </w:r>
          </w:p>
          <w:p w14:paraId="7B4F49AE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Понятие «максимальная заработная плата» для работодателя и для работника и факторы, ее определяющие. </w:t>
            </w:r>
          </w:p>
          <w:p w14:paraId="2BCA8FA6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Теория поколений и процесс мотивации: взаимосвязь. </w:t>
            </w:r>
          </w:p>
          <w:p w14:paraId="14F59B77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Стимулирование труда: принципы организации, формы и методы.</w:t>
            </w:r>
          </w:p>
        </w:tc>
        <w:tc>
          <w:tcPr>
            <w:tcW w:w="464" w:type="pct"/>
            <w:vMerge/>
          </w:tcPr>
          <w:p w14:paraId="2D59D4A3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D96DC68" w14:textId="77777777" w:rsidTr="0045458C">
        <w:trPr>
          <w:trHeight w:val="20"/>
        </w:trPr>
        <w:tc>
          <w:tcPr>
            <w:tcW w:w="1117" w:type="pct"/>
            <w:vMerge/>
          </w:tcPr>
          <w:p w14:paraId="1563957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86A01D3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05D4BE5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6636090" w14:textId="77777777" w:rsidTr="0045458C">
        <w:trPr>
          <w:trHeight w:val="20"/>
        </w:trPr>
        <w:tc>
          <w:tcPr>
            <w:tcW w:w="1117" w:type="pct"/>
            <w:vMerge/>
          </w:tcPr>
          <w:p w14:paraId="2F92629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DDD0869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5. Организация заработной платы и стимулирование труда. (Решение задач по начислению оплаты труда и премиального фонда)</w:t>
            </w:r>
          </w:p>
        </w:tc>
        <w:tc>
          <w:tcPr>
            <w:tcW w:w="464" w:type="pct"/>
          </w:tcPr>
          <w:p w14:paraId="4398578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673611CD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55BD980" w14:textId="3D5B2DEF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Тема 2.3 Управление</w:t>
            </w:r>
            <w:r w:rsidR="004545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развитием</w:t>
            </w:r>
            <w:r w:rsidR="004545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B3F93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персонала</w:t>
            </w:r>
          </w:p>
        </w:tc>
        <w:tc>
          <w:tcPr>
            <w:tcW w:w="3419" w:type="pct"/>
          </w:tcPr>
          <w:p w14:paraId="766C742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9B17083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09F0F8FD" w14:textId="77777777" w:rsidTr="0045458C">
        <w:trPr>
          <w:trHeight w:val="20"/>
        </w:trPr>
        <w:tc>
          <w:tcPr>
            <w:tcW w:w="1117" w:type="pct"/>
            <w:vMerge/>
          </w:tcPr>
          <w:p w14:paraId="2055D8D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86D65A3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этапы управления развитием персонала, их сущность и содержание. </w:t>
            </w:r>
          </w:p>
          <w:p w14:paraId="37E0DF67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Ротация кадров. </w:t>
            </w:r>
          </w:p>
          <w:p w14:paraId="48E74D4E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Формирование кадрового резерва. </w:t>
            </w:r>
          </w:p>
          <w:p w14:paraId="6C8D8FD6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Коллективные формы развития персонала.</w:t>
            </w:r>
          </w:p>
          <w:p w14:paraId="0DD3F12B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Программы повышения квалификации. </w:t>
            </w:r>
          </w:p>
          <w:p w14:paraId="16D7ABCE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Место карьеры в процессе управления персоналом.</w:t>
            </w:r>
          </w:p>
          <w:p w14:paraId="6AE6C59D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Диагностическая модель управления карьерой. </w:t>
            </w:r>
          </w:p>
          <w:p w14:paraId="323818B0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Развитие персонала в системе </w:t>
            </w:r>
            <w:proofErr w:type="spellStart"/>
            <w:r w:rsidRPr="0045458C">
              <w:rPr>
                <w:szCs w:val="24"/>
              </w:rPr>
              <w:t>ТОПменеджмента</w:t>
            </w:r>
            <w:proofErr w:type="spellEnd"/>
            <w:r w:rsidRPr="0045458C">
              <w:rPr>
                <w:szCs w:val="24"/>
              </w:rPr>
              <w:t>.</w:t>
            </w:r>
          </w:p>
        </w:tc>
        <w:tc>
          <w:tcPr>
            <w:tcW w:w="464" w:type="pct"/>
            <w:vMerge/>
          </w:tcPr>
          <w:p w14:paraId="2D17ED22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059879C8" w14:textId="77777777" w:rsidTr="0045458C">
        <w:trPr>
          <w:trHeight w:val="20"/>
        </w:trPr>
        <w:tc>
          <w:tcPr>
            <w:tcW w:w="1117" w:type="pct"/>
            <w:vMerge/>
          </w:tcPr>
          <w:p w14:paraId="7C8CA7E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B11FFE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</w:tcPr>
          <w:p w14:paraId="3C939A6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53BB8B2E" w14:textId="77777777" w:rsidTr="0045458C">
        <w:trPr>
          <w:trHeight w:val="20"/>
        </w:trPr>
        <w:tc>
          <w:tcPr>
            <w:tcW w:w="1117" w:type="pct"/>
            <w:vMerge/>
          </w:tcPr>
          <w:p w14:paraId="45849EE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D02AE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 № 6-7. Тренинг «Управление приоритетами», «Тайм-менеджмент», «Работа в команде»</w:t>
            </w:r>
          </w:p>
        </w:tc>
        <w:tc>
          <w:tcPr>
            <w:tcW w:w="464" w:type="pct"/>
          </w:tcPr>
          <w:p w14:paraId="4C0AC1D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5657DCDF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CD74C6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2.4 Управление</w:t>
            </w:r>
          </w:p>
          <w:p w14:paraId="4A9A424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деловой карьерой</w:t>
            </w:r>
          </w:p>
        </w:tc>
        <w:tc>
          <w:tcPr>
            <w:tcW w:w="3419" w:type="pct"/>
          </w:tcPr>
          <w:p w14:paraId="1AEDDFEF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2B49F81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E830522" w14:textId="77777777" w:rsidTr="0045458C">
        <w:trPr>
          <w:trHeight w:val="607"/>
        </w:trPr>
        <w:tc>
          <w:tcPr>
            <w:tcW w:w="1117" w:type="pct"/>
            <w:vMerge/>
          </w:tcPr>
          <w:p w14:paraId="03C13C0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7283999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Понятие категории «карьера». </w:t>
            </w:r>
          </w:p>
          <w:p w14:paraId="4D367BBF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Связь карьеры с деловой оценкой персонала. </w:t>
            </w:r>
          </w:p>
          <w:p w14:paraId="3E362E12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Виды карьеры. </w:t>
            </w:r>
          </w:p>
          <w:p w14:paraId="3F9240A8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Профессиональная карьера. </w:t>
            </w:r>
          </w:p>
          <w:p w14:paraId="68C737E2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Внутриорганизационная карьера. </w:t>
            </w:r>
          </w:p>
          <w:p w14:paraId="3DB7C48D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направления реализации внутриорганизационной карьеры. </w:t>
            </w:r>
          </w:p>
          <w:p w14:paraId="4DFC1AD5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Этапы карьеры и удовлетворение потребностей работника. </w:t>
            </w:r>
          </w:p>
          <w:p w14:paraId="5B9E2D67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Типовые модели карьеры: трамплин, лестница, змея, перепутье. </w:t>
            </w:r>
          </w:p>
          <w:p w14:paraId="5E40A1F5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Управление деловой карьерой.</w:t>
            </w:r>
          </w:p>
        </w:tc>
        <w:tc>
          <w:tcPr>
            <w:tcW w:w="464" w:type="pct"/>
            <w:vMerge/>
          </w:tcPr>
          <w:p w14:paraId="7092102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5F3BD046" w14:textId="77777777" w:rsidTr="0045458C">
        <w:trPr>
          <w:trHeight w:val="20"/>
        </w:trPr>
        <w:tc>
          <w:tcPr>
            <w:tcW w:w="1117" w:type="pct"/>
            <w:vMerge/>
          </w:tcPr>
          <w:p w14:paraId="7368B62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20D6F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DE4025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19356737" w14:textId="77777777" w:rsidTr="0045458C">
        <w:trPr>
          <w:trHeight w:val="20"/>
        </w:trPr>
        <w:tc>
          <w:tcPr>
            <w:tcW w:w="1117" w:type="pct"/>
            <w:vMerge/>
          </w:tcPr>
          <w:p w14:paraId="14B1FEA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82EB6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8. Самооценка организаторских и коммуникационных качеств.</w:t>
            </w:r>
          </w:p>
        </w:tc>
        <w:tc>
          <w:tcPr>
            <w:tcW w:w="464" w:type="pct"/>
          </w:tcPr>
          <w:p w14:paraId="388D20F0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D813114" w14:textId="77777777" w:rsidTr="0045458C">
        <w:trPr>
          <w:trHeight w:val="238"/>
        </w:trPr>
        <w:tc>
          <w:tcPr>
            <w:tcW w:w="1117" w:type="pct"/>
            <w:vMerge/>
          </w:tcPr>
          <w:p w14:paraId="30C55C2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6D46B2" w14:textId="77777777" w:rsidR="00CE70E0" w:rsidRPr="0045458C" w:rsidRDefault="00CE70E0" w:rsidP="00A85646">
            <w:pPr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Составление </w:t>
            </w:r>
            <w:proofErr w:type="spellStart"/>
            <w:r w:rsidRPr="0045458C">
              <w:rPr>
                <w:rFonts w:ascii="Times New Roman" w:hAnsi="Times New Roman"/>
                <w:sz w:val="24"/>
                <w:szCs w:val="24"/>
              </w:rPr>
              <w:t>карьерограммы</w:t>
            </w:r>
            <w:proofErr w:type="spellEnd"/>
            <w:r w:rsidRPr="00454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" w:type="pct"/>
          </w:tcPr>
          <w:p w14:paraId="613DDE2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2AE1F0F" w14:textId="77777777" w:rsidTr="0045458C">
        <w:trPr>
          <w:trHeight w:val="20"/>
        </w:trPr>
        <w:tc>
          <w:tcPr>
            <w:tcW w:w="4536" w:type="pct"/>
            <w:gridSpan w:val="2"/>
          </w:tcPr>
          <w:p w14:paraId="00447FBF" w14:textId="1CA798F5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14:paraId="5EE56DB2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8CDDB7" w14:textId="77777777" w:rsidR="00095A42" w:rsidRPr="0045458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45458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CE278C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CE278C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CE278C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CE278C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45458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3.1. Для реализац</w:t>
      </w:r>
      <w:r w:rsidR="00963EBB" w:rsidRPr="0045458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45458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794AB614" w:rsidR="0006048C" w:rsidRPr="0045458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Кабинет «</w:t>
      </w:r>
      <w:r w:rsidR="00B51D8B">
        <w:rPr>
          <w:rFonts w:ascii="Times New Roman" w:hAnsi="Times New Roman"/>
          <w:sz w:val="24"/>
          <w:szCs w:val="24"/>
        </w:rPr>
        <w:t>С</w:t>
      </w:r>
      <w:r w:rsidR="00CE70E0" w:rsidRPr="0045458C">
        <w:rPr>
          <w:rFonts w:ascii="Times New Roman" w:hAnsi="Times New Roman"/>
          <w:sz w:val="24"/>
          <w:szCs w:val="24"/>
        </w:rPr>
        <w:t>оциально-экономических дисциплин</w:t>
      </w:r>
      <w:r w:rsidRPr="0045458C">
        <w:rPr>
          <w:rFonts w:ascii="Times New Roman" w:hAnsi="Times New Roman"/>
          <w:sz w:val="24"/>
          <w:szCs w:val="24"/>
        </w:rPr>
        <w:t>»</w:t>
      </w:r>
      <w:r w:rsidRPr="0045458C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45458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45458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45458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45458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45458C">
        <w:rPr>
          <w:rFonts w:ascii="Times New Roman" w:hAnsi="Times New Roman"/>
          <w:sz w:val="24"/>
          <w:szCs w:val="24"/>
        </w:rPr>
        <w:t>имеет</w:t>
      </w:r>
      <w:r w:rsidRPr="0045458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45458C">
        <w:rPr>
          <w:rFonts w:ascii="Times New Roman" w:hAnsi="Times New Roman"/>
          <w:sz w:val="24"/>
          <w:szCs w:val="24"/>
        </w:rPr>
        <w:t>е</w:t>
      </w:r>
      <w:r w:rsidRPr="0045458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45458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45458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45458C">
        <w:rPr>
          <w:szCs w:val="24"/>
        </w:rPr>
        <w:t>Печатные издания:</w:t>
      </w:r>
    </w:p>
    <w:p w14:paraId="0F8A95FF" w14:textId="77777777" w:rsidR="00CE70E0" w:rsidRPr="0045458C" w:rsidRDefault="00CE70E0" w:rsidP="00CE70E0">
      <w:pPr>
        <w:pStyle w:val="a8"/>
        <w:tabs>
          <w:tab w:val="left" w:pos="1276"/>
        </w:tabs>
        <w:spacing w:after="0"/>
        <w:ind w:left="709"/>
        <w:rPr>
          <w:szCs w:val="24"/>
        </w:rPr>
      </w:pPr>
    </w:p>
    <w:p w14:paraId="1023BC0F" w14:textId="77777777" w:rsidR="0006048C" w:rsidRPr="0045458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C627100" w14:textId="77777777" w:rsidR="00CE70E0" w:rsidRPr="0045458C" w:rsidRDefault="00CE70E0" w:rsidP="00CE70E0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  <w:iCs/>
          <w:szCs w:val="24"/>
        </w:rPr>
      </w:pPr>
      <w:proofErr w:type="spellStart"/>
      <w:r w:rsidRPr="0045458C">
        <w:rPr>
          <w:bCs/>
          <w:iCs/>
          <w:szCs w:val="24"/>
        </w:rPr>
        <w:t>Авдулова</w:t>
      </w:r>
      <w:proofErr w:type="spellEnd"/>
      <w:r w:rsidRPr="0045458C">
        <w:rPr>
          <w:bCs/>
          <w:iCs/>
          <w:szCs w:val="24"/>
        </w:rPr>
        <w:t xml:space="preserve">, Т. П.  Психология управления: учебное пособие для среднего профессионального образования / Т. П. </w:t>
      </w:r>
      <w:proofErr w:type="spellStart"/>
      <w:r w:rsidRPr="0045458C">
        <w:rPr>
          <w:bCs/>
          <w:iCs/>
          <w:szCs w:val="24"/>
        </w:rPr>
        <w:t>Авдулова</w:t>
      </w:r>
      <w:proofErr w:type="spellEnd"/>
      <w:r w:rsidRPr="0045458C">
        <w:rPr>
          <w:bCs/>
          <w:iCs/>
          <w:szCs w:val="24"/>
        </w:rPr>
        <w:t xml:space="preserve">. — 2-е изд., </w:t>
      </w:r>
      <w:proofErr w:type="spellStart"/>
      <w:r w:rsidRPr="0045458C">
        <w:rPr>
          <w:bCs/>
          <w:iCs/>
          <w:szCs w:val="24"/>
        </w:rPr>
        <w:t>испр</w:t>
      </w:r>
      <w:proofErr w:type="spellEnd"/>
      <w:proofErr w:type="gramStart"/>
      <w:r w:rsidRPr="0045458C">
        <w:rPr>
          <w:bCs/>
          <w:iCs/>
          <w:szCs w:val="24"/>
        </w:rPr>
        <w:t>.</w:t>
      </w:r>
      <w:proofErr w:type="gramEnd"/>
      <w:r w:rsidRPr="0045458C">
        <w:rPr>
          <w:bCs/>
          <w:iCs/>
          <w:szCs w:val="24"/>
        </w:rPr>
        <w:t xml:space="preserve"> и доп. — Москва: Издательство </w:t>
      </w:r>
      <w:proofErr w:type="spellStart"/>
      <w:r w:rsidRPr="0045458C">
        <w:rPr>
          <w:bCs/>
          <w:iCs/>
          <w:szCs w:val="24"/>
        </w:rPr>
        <w:t>Юрайт</w:t>
      </w:r>
      <w:proofErr w:type="spellEnd"/>
      <w:r w:rsidRPr="0045458C">
        <w:rPr>
          <w:bCs/>
          <w:iCs/>
          <w:szCs w:val="24"/>
        </w:rPr>
        <w:t xml:space="preserve">, 2019. — 231 с. — (Профессиональное образование). — ISBN 978-5-534-06138-3. — Текст: электронный // Образовательная платформа </w:t>
      </w:r>
      <w:proofErr w:type="spellStart"/>
      <w:r w:rsidRPr="0045458C">
        <w:rPr>
          <w:bCs/>
          <w:iCs/>
          <w:szCs w:val="24"/>
        </w:rPr>
        <w:t>Юрайт</w:t>
      </w:r>
      <w:proofErr w:type="spellEnd"/>
      <w:r w:rsidRPr="0045458C">
        <w:rPr>
          <w:bCs/>
          <w:iCs/>
          <w:szCs w:val="24"/>
        </w:rPr>
        <w:t xml:space="preserve"> [сайт]. — URL: https://urait.ru/bcode/493680 (дата обращения: 17.06.2020).</w:t>
      </w:r>
    </w:p>
    <w:p w14:paraId="45F24059" w14:textId="5795DD3F" w:rsidR="001C1664" w:rsidRPr="0045458C" w:rsidRDefault="00CE70E0" w:rsidP="00CE70E0">
      <w:pPr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eastAsia="Calibri" w:hAnsi="Times New Roman"/>
          <w:iCs/>
          <w:sz w:val="24"/>
          <w:szCs w:val="24"/>
        </w:rPr>
        <w:t xml:space="preserve">Горленко, О. А.  Управление персоналом: учебник для среднего профессионального образования / О. А. Горленко, Д. В. Ерохин, Т. П.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Можаева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. — 2-е изд.,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испр</w:t>
      </w:r>
      <w:proofErr w:type="spellEnd"/>
      <w:proofErr w:type="gramStart"/>
      <w:r w:rsidRPr="0045458C">
        <w:rPr>
          <w:rFonts w:ascii="Times New Roman" w:eastAsia="Calibri" w:hAnsi="Times New Roman"/>
          <w:iCs/>
          <w:sz w:val="24"/>
          <w:szCs w:val="24"/>
        </w:rPr>
        <w:t>.</w:t>
      </w:r>
      <w:proofErr w:type="gram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 и доп. — Москва: Издательство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Юрайт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, 2020. — 249 с. — (Профессиональное образование). — ISBN 978-5-9916-9457-5. — Текст: электронный // Образовательная платформа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Юрайт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 [сайт]. — URL: https://urait.ru/bcode/491815 (дата обращения: 17.06.2020)</w:t>
      </w:r>
    </w:p>
    <w:p w14:paraId="799B794F" w14:textId="77777777" w:rsidR="0006048C" w:rsidRPr="0045458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45458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3.2.3. Дополнительные</w:t>
      </w:r>
      <w:r w:rsidRPr="0045458C">
        <w:rPr>
          <w:rFonts w:ascii="Times New Roman" w:hAnsi="Times New Roman"/>
          <w:w w:val="93"/>
          <w:sz w:val="24"/>
          <w:szCs w:val="24"/>
        </w:rPr>
        <w:t xml:space="preserve"> </w:t>
      </w:r>
      <w:r w:rsidRPr="0045458C">
        <w:rPr>
          <w:rFonts w:ascii="Times New Roman" w:hAnsi="Times New Roman"/>
          <w:sz w:val="24"/>
          <w:szCs w:val="24"/>
        </w:rPr>
        <w:t>источники:</w:t>
      </w:r>
    </w:p>
    <w:p w14:paraId="2D129215" w14:textId="62216EBC" w:rsidR="00B30397" w:rsidRPr="0045458C" w:rsidRDefault="00CE70E0" w:rsidP="00CE70E0">
      <w:pPr>
        <w:pStyle w:val="a8"/>
        <w:numPr>
          <w:ilvl w:val="0"/>
          <w:numId w:val="26"/>
        </w:numPr>
        <w:spacing w:after="0"/>
        <w:ind w:left="709"/>
        <w:jc w:val="both"/>
        <w:rPr>
          <w:szCs w:val="24"/>
        </w:rPr>
      </w:pPr>
      <w:r w:rsidRPr="0045458C">
        <w:rPr>
          <w:iCs/>
          <w:szCs w:val="24"/>
        </w:rPr>
        <w:t>Зайцева, Т. В. Управление персоналом: учебник / Т.В. Зайцева, А.Т. Зуб. — М.: ИД «ФОРУМ»: ИНФРА-М, 2020. — 336 с. — (Профессиональное образование). - ISBN 978-5-8199-0262-2. - Текст: электронный. - URL: https://znanium.com/catalog/product/1044004 (дата обращения: 17.06.2020). – Режим доступа: по подписке</w:t>
      </w:r>
    </w:p>
    <w:p w14:paraId="11693CA6" w14:textId="77777777" w:rsidR="00CE70E0" w:rsidRPr="0045458C" w:rsidRDefault="00CE70E0" w:rsidP="00CE70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68F0CE4" w14:textId="4A4D4552" w:rsidR="00CE70E0" w:rsidRPr="0045458C" w:rsidRDefault="00CE70E0" w:rsidP="00CE70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5458C">
        <w:rPr>
          <w:rFonts w:ascii="Times New Roman" w:hAnsi="Times New Roman"/>
          <w:iCs/>
          <w:sz w:val="24"/>
          <w:szCs w:val="24"/>
        </w:rPr>
        <w:t>3.2.4. Интернет-ресурсы:</w:t>
      </w:r>
    </w:p>
    <w:p w14:paraId="568339A3" w14:textId="1E21FFE3" w:rsidR="0006048C" w:rsidRPr="0045458C" w:rsidRDefault="00CE70E0" w:rsidP="00CE70E0">
      <w:pPr>
        <w:pStyle w:val="a8"/>
        <w:numPr>
          <w:ilvl w:val="0"/>
          <w:numId w:val="25"/>
        </w:numPr>
        <w:spacing w:after="0"/>
        <w:ind w:left="709"/>
        <w:jc w:val="both"/>
        <w:rPr>
          <w:szCs w:val="24"/>
        </w:rPr>
      </w:pPr>
      <w:r w:rsidRPr="0045458C">
        <w:rPr>
          <w:iCs/>
          <w:szCs w:val="24"/>
        </w:rPr>
        <w:t xml:space="preserve">HR менеджмент с нуля. Международные стандарты HR. HR </w:t>
      </w:r>
      <w:proofErr w:type="spellStart"/>
      <w:r w:rsidRPr="0045458C">
        <w:rPr>
          <w:iCs/>
          <w:szCs w:val="24"/>
        </w:rPr>
        <w:t>Operations</w:t>
      </w:r>
      <w:proofErr w:type="spellEnd"/>
      <w:r w:rsidRPr="0045458C">
        <w:rPr>
          <w:iCs/>
          <w:szCs w:val="24"/>
        </w:rPr>
        <w:t xml:space="preserve"> и модели построения. Анализ работ. </w:t>
      </w:r>
      <w:hyperlink r:id="rId13" w:history="1">
        <w:r w:rsidRPr="0045458C">
          <w:rPr>
            <w:rStyle w:val="ae"/>
            <w:iCs/>
            <w:color w:val="auto"/>
            <w:szCs w:val="24"/>
          </w:rPr>
          <w:t>https://www.youtube.com/watch?v=zDn0Sis4H-Y</w:t>
        </w:r>
      </w:hyperlink>
    </w:p>
    <w:p w14:paraId="003C0F02" w14:textId="77777777" w:rsidR="00CE70E0" w:rsidRPr="0045458C" w:rsidRDefault="00CE70E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186A23" w14:textId="77777777" w:rsidR="00CE70E0" w:rsidRPr="0045458C" w:rsidRDefault="00CE70E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E70E0" w:rsidRPr="0045458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CE278C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45458C" w:rsidRPr="0045458C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45458C" w:rsidRPr="0045458C" w14:paraId="10D17049" w14:textId="77777777" w:rsidTr="005F5F92">
        <w:tc>
          <w:tcPr>
            <w:tcW w:w="1710" w:type="pct"/>
          </w:tcPr>
          <w:p w14:paraId="21F8DC8A" w14:textId="5D3B1ED4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29D75EDD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методологию HR-менеджмента; </w:t>
            </w:r>
          </w:p>
          <w:p w14:paraId="465F08B2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46DD6849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77D6D02F" w14:textId="36F68745" w:rsidR="00CE70E0" w:rsidRPr="0045458C" w:rsidRDefault="00CE70E0" w:rsidP="00CE70E0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  <w:tc>
          <w:tcPr>
            <w:tcW w:w="1607" w:type="pct"/>
          </w:tcPr>
          <w:p w14:paraId="576E69FC" w14:textId="77777777" w:rsidR="00CE70E0" w:rsidRPr="0045458C" w:rsidRDefault="00CE70E0" w:rsidP="00CE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Демонстрирует понимание:</w:t>
            </w:r>
          </w:p>
          <w:p w14:paraId="41E4D5B8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14:paraId="02E7C046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14:paraId="0FC7FB66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14:paraId="06FD8567" w14:textId="060433DB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- имеет представление об методах сбора и обработки коммерческой информации для проведения исследований, и оценки перспектив зарубежных рынков</w:t>
            </w:r>
          </w:p>
        </w:tc>
        <w:tc>
          <w:tcPr>
            <w:tcW w:w="1683" w:type="pct"/>
          </w:tcPr>
          <w:p w14:paraId="1DB60CDA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6C17DBC9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14:paraId="6A57B0FE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2DED98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1A00BA96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02C238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69E19AE2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776E" w14:textId="0EFFC751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45458C" w:rsidRPr="0045458C" w14:paraId="7F5A3172" w14:textId="77777777" w:rsidTr="005F5F92">
        <w:tc>
          <w:tcPr>
            <w:tcW w:w="1710" w:type="pct"/>
          </w:tcPr>
          <w:p w14:paraId="4701E85B" w14:textId="77777777" w:rsidR="00EE604B" w:rsidRPr="0045458C" w:rsidRDefault="00EE604B" w:rsidP="00EE604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F3BB4B7" w14:textId="77777777" w:rsidR="00EE604B" w:rsidRPr="0045458C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090992A" w14:textId="77777777" w:rsidR="00EE604B" w:rsidRPr="0045458C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8DA1248" w14:textId="66509B13" w:rsidR="00EE604B" w:rsidRPr="0045458C" w:rsidRDefault="00EE604B" w:rsidP="00EE604B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1607" w:type="pct"/>
          </w:tcPr>
          <w:p w14:paraId="06222A77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14:paraId="67C3BA25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- прогнозирует и осуществляет выбор направлений работы на внешних рынках, ориентируется на получение оптимального эффекта</w:t>
            </w:r>
          </w:p>
          <w:p w14:paraId="5AC91001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14:paraId="40FC3F9B" w14:textId="6865029D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14:paraId="41F6173F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8E6A188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CFA97C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53A5D409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C43CE1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526054E3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CB3919" w14:textId="54A55770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45458C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45458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49BA1" w14:textId="77777777" w:rsidR="001D51C0" w:rsidRDefault="001D51C0" w:rsidP="008F3AF3">
      <w:pPr>
        <w:spacing w:after="0" w:line="240" w:lineRule="auto"/>
      </w:pPr>
      <w:r>
        <w:separator/>
      </w:r>
    </w:p>
  </w:endnote>
  <w:endnote w:type="continuationSeparator" w:id="0">
    <w:p w14:paraId="63FBAFF9" w14:textId="77777777" w:rsidR="001D51C0" w:rsidRDefault="001D51C0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C4E">
          <w:rPr>
            <w:noProof/>
          </w:rPr>
          <w:t>9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824444"/>
      <w:docPartObj>
        <w:docPartGallery w:val="Page Numbers (Bottom of Page)"/>
        <w:docPartUnique/>
      </w:docPartObj>
    </w:sdtPr>
    <w:sdtEndPr/>
    <w:sdtContent>
      <w:p w14:paraId="6F6EB47A" w14:textId="5B0F445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EAC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CD270" w14:textId="77777777" w:rsidR="001D51C0" w:rsidRDefault="001D51C0" w:rsidP="008F3AF3">
      <w:pPr>
        <w:spacing w:after="0" w:line="240" w:lineRule="auto"/>
      </w:pPr>
      <w:r>
        <w:separator/>
      </w:r>
    </w:p>
  </w:footnote>
  <w:footnote w:type="continuationSeparator" w:id="0">
    <w:p w14:paraId="5B713356" w14:textId="77777777" w:rsidR="001D51C0" w:rsidRDefault="001D51C0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82DD6"/>
    <w:multiLevelType w:val="hybridMultilevel"/>
    <w:tmpl w:val="57E2D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F7659B"/>
    <w:multiLevelType w:val="hybridMultilevel"/>
    <w:tmpl w:val="6036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F74C7"/>
    <w:multiLevelType w:val="hybridMultilevel"/>
    <w:tmpl w:val="23888566"/>
    <w:lvl w:ilvl="0" w:tplc="2D4050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A39B7"/>
    <w:multiLevelType w:val="multilevel"/>
    <w:tmpl w:val="86B07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9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4B71BB"/>
    <w:multiLevelType w:val="hybridMultilevel"/>
    <w:tmpl w:val="D5B86C6E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4D2F"/>
    <w:multiLevelType w:val="hybridMultilevel"/>
    <w:tmpl w:val="9C46C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56BF3"/>
    <w:multiLevelType w:val="hybridMultilevel"/>
    <w:tmpl w:val="0DD4F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370786"/>
    <w:multiLevelType w:val="hybridMultilevel"/>
    <w:tmpl w:val="294243BC"/>
    <w:lvl w:ilvl="0" w:tplc="F7D097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03EC"/>
    <w:multiLevelType w:val="hybridMultilevel"/>
    <w:tmpl w:val="3ECC83A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 w15:restartNumberingAfterBreak="0">
    <w:nsid w:val="6B85242D"/>
    <w:multiLevelType w:val="hybridMultilevel"/>
    <w:tmpl w:val="FBFE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B1DBB"/>
    <w:multiLevelType w:val="hybridMultilevel"/>
    <w:tmpl w:val="6FCC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51013"/>
    <w:multiLevelType w:val="hybridMultilevel"/>
    <w:tmpl w:val="8AF2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A5F2A"/>
    <w:multiLevelType w:val="hybridMultilevel"/>
    <w:tmpl w:val="4D80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A53F5"/>
    <w:multiLevelType w:val="hybridMultilevel"/>
    <w:tmpl w:val="5CE8C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0"/>
  </w:num>
  <w:num w:numId="5">
    <w:abstractNumId w:val="26"/>
  </w:num>
  <w:num w:numId="6">
    <w:abstractNumId w:val="9"/>
  </w:num>
  <w:num w:numId="7">
    <w:abstractNumId w:val="21"/>
  </w:num>
  <w:num w:numId="8">
    <w:abstractNumId w:val="15"/>
  </w:num>
  <w:num w:numId="9">
    <w:abstractNumId w:val="6"/>
  </w:num>
  <w:num w:numId="10">
    <w:abstractNumId w:val="0"/>
  </w:num>
  <w:num w:numId="11">
    <w:abstractNumId w:val="2"/>
  </w:num>
  <w:num w:numId="12">
    <w:abstractNumId w:val="18"/>
  </w:num>
  <w:num w:numId="13">
    <w:abstractNumId w:val="16"/>
  </w:num>
  <w:num w:numId="14">
    <w:abstractNumId w:val="10"/>
  </w:num>
  <w:num w:numId="15">
    <w:abstractNumId w:val="5"/>
  </w:num>
  <w:num w:numId="16">
    <w:abstractNumId w:val="23"/>
  </w:num>
  <w:num w:numId="17">
    <w:abstractNumId w:val="22"/>
  </w:num>
  <w:num w:numId="18">
    <w:abstractNumId w:val="13"/>
  </w:num>
  <w:num w:numId="19">
    <w:abstractNumId w:val="7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17"/>
  </w:num>
  <w:num w:numId="25">
    <w:abstractNumId w:val="3"/>
  </w:num>
  <w:num w:numId="26">
    <w:abstractNumId w:val="14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A2C4E"/>
    <w:rsid w:val="0010011A"/>
    <w:rsid w:val="00124AC1"/>
    <w:rsid w:val="00143A0E"/>
    <w:rsid w:val="00177B5D"/>
    <w:rsid w:val="0019434A"/>
    <w:rsid w:val="001C1664"/>
    <w:rsid w:val="001C6F3E"/>
    <w:rsid w:val="001D51C0"/>
    <w:rsid w:val="001D56D4"/>
    <w:rsid w:val="001E07A5"/>
    <w:rsid w:val="00201D6F"/>
    <w:rsid w:val="00202682"/>
    <w:rsid w:val="002040FE"/>
    <w:rsid w:val="00214742"/>
    <w:rsid w:val="00224252"/>
    <w:rsid w:val="00247573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458C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57370"/>
    <w:rsid w:val="005A0901"/>
    <w:rsid w:val="005B6AFA"/>
    <w:rsid w:val="005D0440"/>
    <w:rsid w:val="005D7D75"/>
    <w:rsid w:val="005E72CD"/>
    <w:rsid w:val="005F3A53"/>
    <w:rsid w:val="005F5F92"/>
    <w:rsid w:val="006019B3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337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A5FDD"/>
    <w:rsid w:val="009B119C"/>
    <w:rsid w:val="009B2062"/>
    <w:rsid w:val="00A262DA"/>
    <w:rsid w:val="00A370E7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1D8B"/>
    <w:rsid w:val="00B57280"/>
    <w:rsid w:val="00B712EC"/>
    <w:rsid w:val="00B90923"/>
    <w:rsid w:val="00BB1F25"/>
    <w:rsid w:val="00BD43E7"/>
    <w:rsid w:val="00BD5BB3"/>
    <w:rsid w:val="00BD713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78C"/>
    <w:rsid w:val="00CE2DFD"/>
    <w:rsid w:val="00CE70E0"/>
    <w:rsid w:val="00D31CCC"/>
    <w:rsid w:val="00D33456"/>
    <w:rsid w:val="00D3360A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76DA"/>
    <w:rsid w:val="00DF3D88"/>
    <w:rsid w:val="00E13FB5"/>
    <w:rsid w:val="00E3729A"/>
    <w:rsid w:val="00E50C15"/>
    <w:rsid w:val="00E70EF7"/>
    <w:rsid w:val="00E9228A"/>
    <w:rsid w:val="00EE33E1"/>
    <w:rsid w:val="00EE4EAC"/>
    <w:rsid w:val="00EE604B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watch?v=zDn0Sis4H-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90415-FBEC-4F9B-B43B-05E076E4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13</cp:revision>
  <cp:lastPrinted>2017-07-06T06:55:00Z</cp:lastPrinted>
  <dcterms:created xsi:type="dcterms:W3CDTF">2023-09-25T10:08:00Z</dcterms:created>
  <dcterms:modified xsi:type="dcterms:W3CDTF">2025-11-29T12:29:00Z</dcterms:modified>
</cp:coreProperties>
</file>